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и методы научного исследования</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«Дополнительное образование детей»</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62.22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научного исследования»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«Методология и методы научного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и методы научного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результаты  научных  исследований  в  сфере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специальные научные знания для выбора методов в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использовать результаты исследований для выбора методов в педагогической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методами,  формами  и  средствами педагогической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способами осуществления  выбора методов, средств, форм педагогической деятельности  в зависимости  от  контекста  профессиональной деятельности  с учетом результатов научных исследований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нести ответственность за собственную профессиональную компетентность по профилю осваиваемой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профессиональной  деятельности  в образовании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к профессиональной компетентности в сфере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пути и средства изучения и развития профессиональной компетентности в сфере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решать профессиональные  задачи  с  учетом различных  контекстов</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проектировать  пути  своего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приемами анализа и  оценки  собственной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приемами анализа и  оценки программ,  механизмов  и  форм  развития профессиональной компетентности  на соответствующем  уровне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 времени для совершенствования своей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выстраивать планы  достижения приоритетов собственной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«Методология и методы научного исследования» относится к обязательной части, является дисциплиной Блока Б1. «Дисциплины (модули)». Модуль "Методология исследования в образовании"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Для успешного освоения дисциплины необходимо изучить содержание дисциплины "Современные проблемы науки и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аргументации в 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ПК-1, ОПК-8</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309.435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организации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содержание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этики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темы научного исследования. Структура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подготовки научного исследования в области образования и педагогических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научно-исследовательскими работами в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теоретического и экспериментального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научного исследования в области образования и педагогических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580.225"/>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содержание методологии научного исследования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813.6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методологии как о системе принципов и способов организации, построения теоретической и практической деятельности. Науковедческие основания методологии науки. Критерии научности знания. Теоретические и эмпирические исследования, их взаимосвязь. Фундаментальное и прикладное исследование. Формы организации научного знания. Понятие «факт» и его интерпретация. Функции фактов в исследовании. Гипотеза как форма научного знания. Виды гипотез, основные требования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научной гипотезе. Формальные признаки «хорошей» гипотезы. Понятия «положение», «аксиома», «понятие», «категория», «термин», «принцип», «закон», «теория», «доктрина», «парадигма». Научная деятельность и её типы. Коллективная и индивидуальная научная деятельность. Особенности индивидуальной научной деятельности. Особенности коллективной научной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этики научного исследования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Этика научного исследования. Роль научного руководителя в исследовании. Научная добросовестность исследователя и проблема плагиата. Основные принципы работы с научной литературой. Соответствие используемой литературы избранному ракурсу работы. Навыки и приемы реферирования научной литературы. Отличие авторской позиции от реферативного изложения. Принципы научного цитирования. Культура цитирования. Формирование навыков письменной научной речи. Индексы научного цитирования. Использование литературы на иностранных языках. Специфика работы с электронными носителями информации. Проверка авторского текста в системе «Антиплагиат».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научно-исследовательскими работами в вузе</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исследовательских работ различного типа и вида в образовательном учреждении. Уровни организации исследовательских работ. Коммуникации с научными фондами, правила заявки на исследовательский грант. Организация коллективного исследования. Субъекты исследовательской деятельности. Руководитель исследовательских работ. Возможности научного творчества в профессиональном, интеллектуальном и общекультурном развитии практического работника образовании, способностей осуществления профессионального и личностного самообразования, проектирования образовательного маршрута и профессиональной карьеры. Индивидуальные креативные способности, качества и черты педагога-исследователя: диагностика и использование для решения исследовательских задач. Возможности командного подхода, индивидуальных и групповых технологий принятия решений при организации и реализации коллективной и индивидуальной опытно-экспериментальной работы. Критерии и показатели оценки качества научного исследования. Критерии результативности научного исследования: научная новизна, практическая значимость, теоретическая значимость. Разработки предложений по результатам научного исследования. Понятие эффективности научного исследования. Принципы обеспечения эффективности научного исследования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темы научного исследования. Структура научного исследования</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Соответствие темы исследования научным интересам магистранта, научному направлению. Актуальность темы исследования, ее основные маркеры. Научная аргументация необходимости исследования избранной темы. Степень научной разработанности проблемы. Знакомство с историей вопроса, с отечественной и зарубежной литературой по теме. Систематизация исследований по избранной теме по проблемному принципу. Объект и предмет исследования. Соотнесение объекта, предмета, темы и цели исследования. Формирование проблемного поля исследования. Цель, задачи и гипотезы исследования. Иерархия цели и задач. Формирование программы исследования. Соответ-ствие структуры исследования ее цели и задачам.  Теоретическая и эмпирическая основа работы. Определение авторского вклада в изучаемую проблему посредством выявления теоретической и практической значимости работы.</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научного исследования</w:t>
            </w:r>
          </w:p>
        </w:tc>
      </w:tr>
      <w:tr>
        <w:trPr>
          <w:trHeight w:hRule="exact" w:val="21.31518"/>
        </w:trPr>
        <w:tc>
          <w:tcPr>
            <w:tcW w:w="9640" w:type="dxa"/>
          </w:tcPr>
          <w:p/>
        </w:tc>
      </w:tr>
      <w:tr>
        <w:trPr>
          <w:trHeight w:hRule="exact" w:val="1689.6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исследования: материальные, информационные, математические, логические. Классификация и характеристика методов исследования. Классификация методов научного познания. Сущность теоретического и эмпирического методов научного познания. Сущность, роль, состав и содержание общенаучных методов познания. Сущность, содер-жание и роль конкретно-научных (частных) методов познания. Общенаучные логические методы и приёмы познания (анализ, синтез, абстрагирование,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идеализация, обобщение, индукция, дедукция, аналогия, систематизация, обобщение и др.). Системный анализ. Моделирование. Эксперимент. Психологические и социологические методы исследования. Роль и значение психологического и социологического инструментария в исследованиях. Тестирование и требования к проведению тестирования. Специфика анкетирования, ин-тервью, беседы и группового опроса. Наблюдение и его исследовательские возможности. Метод анализа результатов деятельности. Проблемы интерпретации полученных резуль-татов. Методы, основанные на применении знаний и интуиции специалистов: методы коллективных экспертных оценок, методы индивидуальных экспертных оценок.</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теоретического и экспериментального исследования</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методики теоретического и экспериментального исследования. Теоретические модели исследования. Модели исследования. Математические и статистические модели. Процесс моделирования на ЭВМ. Методология эксперимента. Разработка плана программы эксперимента. Экспериментальные исследования. Планирование эксперимента. Проведение экспериментальных исследований. Точность измерений. Средства измерений. Обработка результатов эксперимента. Основы теории ошибок и методов оценки случайных погрешностей в измерениях</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результатов научного исследования в области образования и педагогических наук</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Необходимость апробации основных результатов научного исследования. Обсуждение научной проблемы со специалистами в области педагогических наук.</w:t>
            </w:r>
          </w:p>
          <w:p>
            <w:pPr>
              <w:jc w:val="left"/>
              <w:spacing w:after="0" w:line="240" w:lineRule="auto"/>
              <w:rPr>
                <w:sz w:val="24"/>
                <w:szCs w:val="24"/>
              </w:rPr>
            </w:pPr>
            <w:r>
              <w:rPr>
                <w:rFonts w:ascii="Times New Roman" w:hAnsi="Times New Roman" w:cs="Times New Roman"/>
                <w:color w:val="#000000"/>
                <w:sz w:val="24"/>
                <w:szCs w:val="24"/>
              </w:rPr>
              <w:t> Современные возможности для публикации научных работ. Выступление на научно- практических конференциях и семинарах. Значимость научной дискуссии при выработке авторской позиции.</w:t>
            </w:r>
          </w:p>
          <w:p>
            <w:pPr>
              <w:jc w:val="left"/>
              <w:spacing w:after="0" w:line="240" w:lineRule="auto"/>
              <w:rPr>
                <w:sz w:val="24"/>
                <w:szCs w:val="24"/>
              </w:rPr>
            </w:pPr>
            <w:r>
              <w:rPr>
                <w:rFonts w:ascii="Times New Roman" w:hAnsi="Times New Roman" w:cs="Times New Roman"/>
                <w:color w:val="#000000"/>
                <w:sz w:val="24"/>
                <w:szCs w:val="24"/>
              </w:rPr>
              <w:t> Подготовка тезисов и статей. Специфика изложения научного текста в форме тезисов, статей и выступлений. Электронные публикации.</w:t>
            </w:r>
          </w:p>
          <w:p>
            <w:pPr>
              <w:jc w:val="left"/>
              <w:spacing w:after="0" w:line="240" w:lineRule="auto"/>
              <w:rPr>
                <w:sz w:val="24"/>
                <w:szCs w:val="24"/>
              </w:rPr>
            </w:pPr>
            <w:r>
              <w:rPr>
                <w:rFonts w:ascii="Times New Roman" w:hAnsi="Times New Roman" w:cs="Times New Roman"/>
                <w:color w:val="#000000"/>
                <w:sz w:val="24"/>
                <w:szCs w:val="24"/>
              </w:rPr>
              <w:t> Перечень рецензируемых журналов. Рецензируемые журналы в области педагогических наук. Принципы подготовки статьи в рецензируемые журналы и основные требования к публикации.</w:t>
            </w:r>
          </w:p>
          <w:p>
            <w:pPr>
              <w:jc w:val="left"/>
              <w:spacing w:after="0" w:line="240" w:lineRule="auto"/>
              <w:rPr>
                <w:sz w:val="24"/>
                <w:szCs w:val="24"/>
              </w:rPr>
            </w:pPr>
            <w:r>
              <w:rPr>
                <w:rFonts w:ascii="Times New Roman" w:hAnsi="Times New Roman" w:cs="Times New Roman"/>
                <w:color w:val="#000000"/>
                <w:sz w:val="24"/>
                <w:szCs w:val="24"/>
              </w:rPr>
              <w:t> Основные принципы построения научного доклада. Принцип простоты подачи материала: от общего к частному. Роль иллюстративного материала.</w:t>
            </w:r>
          </w:p>
          <w:p>
            <w:pPr>
              <w:jc w:val="left"/>
              <w:spacing w:after="0" w:line="240" w:lineRule="auto"/>
              <w:rPr>
                <w:sz w:val="24"/>
                <w:szCs w:val="24"/>
              </w:rPr>
            </w:pPr>
            <w:r>
              <w:rPr>
                <w:rFonts w:ascii="Times New Roman" w:hAnsi="Times New Roman" w:cs="Times New Roman"/>
                <w:color w:val="#000000"/>
                <w:sz w:val="24"/>
                <w:szCs w:val="24"/>
              </w:rPr>
              <w:t> Электронные библиотеки. Основные научные электронные библиотеки. eLIBRARY.RU как крупнейшая в России электронная библиотека научных публикаций. Принципы реги- страции в электронной библиотеки и ее возможности.</w:t>
            </w:r>
          </w:p>
          <w:p>
            <w:pPr>
              <w:jc w:val="left"/>
              <w:spacing w:after="0" w:line="240" w:lineRule="auto"/>
              <w:rPr>
                <w:sz w:val="24"/>
                <w:szCs w:val="24"/>
              </w:rPr>
            </w:pPr>
            <w:r>
              <w:rPr>
                <w:rFonts w:ascii="Times New Roman" w:hAnsi="Times New Roman" w:cs="Times New Roman"/>
                <w:color w:val="#000000"/>
                <w:sz w:val="24"/>
                <w:szCs w:val="24"/>
              </w:rPr>
              <w:t> Российский индекс научного цитирования (РИНЦ) как инструмент измерения и анализа публикационной активности ученых и организаций. РИНЦ как библиографическая база данных научных публикаций российских учёных. Аналитический инструментарий ScienceIndex.</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и методы научного исследования» / Лопанова Е.В..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https://urait.ru/bcode/437120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Уколова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https://urait.ru/bcode/438292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http://www.iprbookshop.ru/46480.html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Таубаева</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Булатбаева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Алматы:</w:t>
            </w:r>
            <w:r>
              <w:rPr/>
              <w:t xml:space="preserve"> </w:t>
            </w:r>
            <w:r>
              <w:rPr>
                <w:rFonts w:ascii="Times New Roman" w:hAnsi="Times New Roman" w:cs="Times New Roman"/>
                <w:color w:val="#000000"/>
                <w:sz w:val="24"/>
                <w:szCs w:val="24"/>
              </w:rPr>
              <w:t>Казахский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аль-Фараби,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978-601-04-1141-8.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http://www.iprbookshop.ru/57530.html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психолого-педагогических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Крулехт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978-5-534-05461-3.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https://urait.ru/bcode/441148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95.0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18.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2024-2025_ФГОС3++2024_Маг-ЗФО-ПО(ДО)(24)_plx_Методология и методы научного исследования</dc:title>
  <dc:creator>FastReport.NET</dc:creator>
</cp:coreProperties>
</file>